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A" w:rsidRDefault="00B85C8A" w:rsidP="00B85C8A">
      <w:pPr>
        <w:pStyle w:val="Heading1"/>
        <w:spacing w:before="0" w:line="240" w:lineRule="auto"/>
        <w:jc w:val="right"/>
        <w:rPr>
          <w:rFonts w:ascii="TradeGothic LT Light" w:hAnsi="TradeGothic LT Light"/>
          <w:sz w:val="32"/>
        </w:rPr>
      </w:pPr>
      <w:r>
        <w:rPr>
          <w:noProof/>
          <w:lang w:eastAsia="en-CA"/>
        </w:rPr>
        <w:drawing>
          <wp:anchor distT="0" distB="0" distL="114300" distR="114300" simplePos="0" relativeHeight="251662336" behindDoc="1" locked="0" layoutInCell="1" allowOverlap="1" wp14:anchorId="03CC03C1" wp14:editId="44B8BDEF">
            <wp:simplePos x="0" y="0"/>
            <wp:positionH relativeFrom="column">
              <wp:posOffset>171450</wp:posOffset>
            </wp:positionH>
            <wp:positionV relativeFrom="paragraph">
              <wp:posOffset>-270510</wp:posOffset>
            </wp:positionV>
            <wp:extent cx="1056898"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PRO &amp; Swoosh-transparent no 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898" cy="731520"/>
                    </a:xfrm>
                    <a:prstGeom prst="rect">
                      <a:avLst/>
                    </a:prstGeom>
                  </pic:spPr>
                </pic:pic>
              </a:graphicData>
            </a:graphic>
            <wp14:sizeRelH relativeFrom="page">
              <wp14:pctWidth>0</wp14:pctWidth>
            </wp14:sizeRelH>
            <wp14:sizeRelV relativeFrom="page">
              <wp14:pctHeight>0</wp14:pctHeight>
            </wp14:sizeRelV>
          </wp:anchor>
        </w:drawing>
      </w:r>
      <w:r w:rsidRPr="001F415D">
        <w:rPr>
          <w:rFonts w:ascii="TradeGothic LT Light" w:hAnsi="TradeGothic LT Light"/>
          <w:sz w:val="32"/>
        </w:rPr>
        <w:t>201</w:t>
      </w:r>
      <w:r>
        <w:rPr>
          <w:rFonts w:ascii="TradeGothic LT Light" w:hAnsi="TradeGothic LT Light"/>
          <w:sz w:val="32"/>
        </w:rPr>
        <w:t>9</w:t>
      </w:r>
      <w:r w:rsidRPr="001F415D">
        <w:rPr>
          <w:rFonts w:ascii="TradeGothic LT Light" w:hAnsi="TradeGothic LT Light"/>
          <w:sz w:val="32"/>
        </w:rPr>
        <w:t xml:space="preserve"> PRO Aquatics Conference and Trade Show</w:t>
      </w:r>
    </w:p>
    <w:p w:rsidR="00B85C8A" w:rsidRPr="00E87338" w:rsidRDefault="00B85C8A" w:rsidP="00B85C8A">
      <w:pPr>
        <w:pStyle w:val="Heading1"/>
        <w:spacing w:before="0"/>
        <w:jc w:val="right"/>
        <w:rPr>
          <w:rFonts w:ascii="TradeGothic LT Light" w:hAnsi="TradeGothic LT Light"/>
          <w:b w:val="0"/>
          <w:sz w:val="24"/>
          <w:szCs w:val="26"/>
        </w:rPr>
      </w:pPr>
      <w:r>
        <w:rPr>
          <w:rFonts w:ascii="TradeGothic LT Light" w:hAnsi="TradeGothic LT Light"/>
          <w:b w:val="0"/>
          <w:sz w:val="24"/>
          <w:szCs w:val="26"/>
        </w:rPr>
        <w:t>November 5 – 8</w:t>
      </w:r>
      <w:r w:rsidRPr="00377046">
        <w:rPr>
          <w:rFonts w:ascii="TradeGothic LT Light" w:hAnsi="TradeGothic LT Light"/>
          <w:b w:val="0"/>
          <w:sz w:val="24"/>
          <w:szCs w:val="26"/>
        </w:rPr>
        <w:t xml:space="preserve">, Blue Mountain Conference Centre, </w:t>
      </w:r>
      <w:proofErr w:type="gramStart"/>
      <w:r w:rsidRPr="001E0554">
        <w:rPr>
          <w:rFonts w:ascii="TradeGothic LT Light" w:hAnsi="TradeGothic LT Light"/>
          <w:b w:val="0"/>
          <w:sz w:val="24"/>
          <w:szCs w:val="26"/>
        </w:rPr>
        <w:t>The</w:t>
      </w:r>
      <w:proofErr w:type="gramEnd"/>
      <w:r w:rsidRPr="001E0554">
        <w:rPr>
          <w:rFonts w:ascii="TradeGothic LT Light" w:hAnsi="TradeGothic LT Light"/>
          <w:b w:val="0"/>
          <w:sz w:val="24"/>
          <w:szCs w:val="26"/>
        </w:rPr>
        <w:t xml:space="preserve"> Blue Mountains</w:t>
      </w:r>
      <w:r>
        <w:rPr>
          <w:rFonts w:ascii="TradeGothic LT Light" w:hAnsi="TradeGothic LT Light"/>
          <w:b w:val="0"/>
          <w:sz w:val="24"/>
          <w:szCs w:val="26"/>
        </w:rPr>
        <w:t>,</w:t>
      </w:r>
      <w:r w:rsidRPr="00377046">
        <w:rPr>
          <w:rFonts w:ascii="TradeGothic LT Light" w:hAnsi="TradeGothic LT Light"/>
          <w:b w:val="0"/>
          <w:sz w:val="24"/>
          <w:szCs w:val="26"/>
        </w:rPr>
        <w:t xml:space="preserve"> ON</w:t>
      </w:r>
    </w:p>
    <w:p w:rsidR="008147E7" w:rsidRPr="008147E7" w:rsidRDefault="008147E7" w:rsidP="008147E7">
      <w:pPr>
        <w:pStyle w:val="Heading1"/>
        <w:spacing w:before="0" w:line="240" w:lineRule="auto"/>
        <w:rPr>
          <w:rFonts w:ascii="Rockwell Extra Bold" w:hAnsi="Rockwell Extra Bold"/>
          <w:sz w:val="24"/>
        </w:rPr>
      </w:pPr>
      <w:r w:rsidRPr="008147E7">
        <w:rPr>
          <w:rFonts w:ascii="Rockwell Extra Bold" w:hAnsi="Rockwell Extra Bold"/>
          <w:sz w:val="24"/>
        </w:rPr>
        <w:t>Why Should I Attend?</w:t>
      </w:r>
    </w:p>
    <w:p w:rsidR="008147E7" w:rsidRPr="008147E7" w:rsidRDefault="008147E7" w:rsidP="008147E7">
      <w:pPr>
        <w:spacing w:after="0" w:line="240" w:lineRule="auto"/>
        <w:rPr>
          <w:sz w:val="20"/>
        </w:rPr>
      </w:pPr>
    </w:p>
    <w:p w:rsidR="008147E7" w:rsidRPr="008147E7" w:rsidRDefault="008147E7" w:rsidP="008147E7">
      <w:pPr>
        <w:spacing w:after="0" w:line="240" w:lineRule="auto"/>
        <w:rPr>
          <w:sz w:val="20"/>
        </w:rPr>
      </w:pPr>
      <w:r w:rsidRPr="008147E7">
        <w:rPr>
          <w:sz w:val="20"/>
        </w:rPr>
        <w:t xml:space="preserve">Keeping your head above water in our fast-paced industry is a full time job. Don’t worry, PRO is here to help! </w:t>
      </w:r>
    </w:p>
    <w:p w:rsidR="008147E7" w:rsidRPr="008147E7" w:rsidRDefault="008147E7" w:rsidP="008147E7">
      <w:pPr>
        <w:spacing w:after="0" w:line="240" w:lineRule="auto"/>
        <w:rPr>
          <w:sz w:val="20"/>
        </w:rPr>
      </w:pPr>
      <w:r w:rsidRPr="008147E7">
        <w:rPr>
          <w:sz w:val="20"/>
        </w:rPr>
        <w:t>The 2019 PRO Aquatics Conference is Canada’s largest educational and networking event specifically designed for aquatics professionals. Through educational sessions, great opportunities to network, and amazing keynote speakers, this event has something for everyone! Here’s why you should attend:</w:t>
      </w:r>
    </w:p>
    <w:p w:rsidR="008147E7" w:rsidRPr="008147E7" w:rsidRDefault="008147E7" w:rsidP="008147E7">
      <w:pPr>
        <w:spacing w:after="0" w:line="240" w:lineRule="auto"/>
        <w:rPr>
          <w:sz w:val="20"/>
        </w:rPr>
      </w:pPr>
    </w:p>
    <w:p w:rsidR="008147E7" w:rsidRDefault="008147E7" w:rsidP="008147E7">
      <w:pPr>
        <w:pStyle w:val="NoSpacing"/>
        <w:ind w:left="360"/>
        <w:rPr>
          <w:b/>
          <w:noProof/>
          <w:lang w:val="en-US"/>
        </w:rPr>
      </w:pPr>
    </w:p>
    <w:p w:rsidR="008147E7" w:rsidRPr="008147E7" w:rsidRDefault="008147E7" w:rsidP="008147E7">
      <w:pPr>
        <w:pStyle w:val="NoSpacing"/>
        <w:ind w:left="360"/>
        <w:rPr>
          <w:sz w:val="20"/>
        </w:rPr>
      </w:pPr>
      <w:r w:rsidRPr="008147E7">
        <w:rPr>
          <w:b/>
          <w:noProof/>
          <w:sz w:val="20"/>
          <w:lang w:eastAsia="en-CA"/>
        </w:rPr>
        <mc:AlternateContent>
          <mc:Choice Requires="wps">
            <w:drawing>
              <wp:anchor distT="0" distB="0" distL="114300" distR="114300" simplePos="0" relativeHeight="251664384" behindDoc="0" locked="0" layoutInCell="1" allowOverlap="1" wp14:anchorId="76D2D61A" wp14:editId="116C90FE">
                <wp:simplePos x="0" y="0"/>
                <wp:positionH relativeFrom="column">
                  <wp:posOffset>-57150</wp:posOffset>
                </wp:positionH>
                <wp:positionV relativeFrom="paragraph">
                  <wp:posOffset>34925</wp:posOffset>
                </wp:positionV>
                <wp:extent cx="1968500" cy="2438400"/>
                <wp:effectExtent l="57150" t="38100" r="50800" b="76200"/>
                <wp:wrapSquare wrapText="bothSides"/>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43840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8147E7" w:rsidRPr="00425E63" w:rsidRDefault="008147E7" w:rsidP="008147E7">
                            <w:pPr>
                              <w:spacing w:after="0" w:line="240" w:lineRule="auto"/>
                              <w:rPr>
                                <w:i/>
                              </w:rPr>
                            </w:pPr>
                            <w:proofErr w:type="gramStart"/>
                            <w:r w:rsidRPr="00425E63">
                              <w:rPr>
                                <w:i/>
                              </w:rPr>
                              <w:t>An excellent conference for the aquatic profession.</w:t>
                            </w:r>
                            <w:proofErr w:type="gramEnd"/>
                            <w:r w:rsidRPr="00425E63">
                              <w:rPr>
                                <w:i/>
                              </w:rPr>
                              <w:t xml:space="preserve"> You gain so much by attending the conference. Whether is reconnecting with old friends, making new friends, engaging with trade show booths or attending the difference sessions </w:t>
                            </w:r>
                            <w:proofErr w:type="gramStart"/>
                            <w:r w:rsidRPr="00425E63">
                              <w:rPr>
                                <w:i/>
                              </w:rPr>
                              <w:t>offered.</w:t>
                            </w:r>
                            <w:proofErr w:type="gramEnd"/>
                            <w:r w:rsidRPr="00425E63">
                              <w:rPr>
                                <w:i/>
                              </w:rPr>
                              <w:t xml:space="preserve"> It is a wonderful way to gain more knowledge and ideas that you can bring back to your facility.”</w:t>
                            </w:r>
                          </w:p>
                          <w:p w:rsidR="008147E7" w:rsidRPr="008519A2" w:rsidRDefault="008147E7" w:rsidP="008147E7">
                            <w:pPr>
                              <w:pStyle w:val="ListParagraph"/>
                              <w:numPr>
                                <w:ilvl w:val="0"/>
                                <w:numId w:val="2"/>
                              </w:numPr>
                              <w:spacing w:after="0" w:line="240" w:lineRule="auto"/>
                            </w:pPr>
                            <w:r>
                              <w:t>2018 Attendee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4.5pt;margin-top:2.75pt;width:15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" fillcolor="#a7bfde [1620]" stroked="f">
                <v:fill color2="#e4ecf5 [500]" rotate="t" angle="180" colors="0 #a3c4ff;22938f #bfd5ff;1 #e5eeff" focus="100%" type="gradient"/>
                <v:shadow on="t" color="black" opacity="24903f" origin=",.5" offset="0,.55556mm"/>
                <v:textbox inset=",7.2pt,,7.2pt">
                  <w:txbxContent>
                    <w:p w:rsidR="008147E7" w:rsidRPr="00425E63" w:rsidRDefault="008147E7" w:rsidP="008147E7">
                      <w:pPr>
                        <w:spacing w:after="0" w:line="240" w:lineRule="auto"/>
                        <w:rPr>
                          <w:i/>
                        </w:rPr>
                      </w:pPr>
                      <w:proofErr w:type="gramStart"/>
                      <w:r w:rsidRPr="00425E63">
                        <w:rPr>
                          <w:i/>
                        </w:rPr>
                        <w:t>An excellent conference for the aquatic profession.</w:t>
                      </w:r>
                      <w:proofErr w:type="gramEnd"/>
                      <w:r w:rsidRPr="00425E63">
                        <w:rPr>
                          <w:i/>
                        </w:rPr>
                        <w:t xml:space="preserve"> You gain so much by attending the conference. Whether is reconnecting with old friends, making new friends, engaging with trade show booths or attending the difference sessions </w:t>
                      </w:r>
                      <w:proofErr w:type="gramStart"/>
                      <w:r w:rsidRPr="00425E63">
                        <w:rPr>
                          <w:i/>
                        </w:rPr>
                        <w:t>offered.</w:t>
                      </w:r>
                      <w:proofErr w:type="gramEnd"/>
                      <w:r w:rsidRPr="00425E63">
                        <w:rPr>
                          <w:i/>
                        </w:rPr>
                        <w:t xml:space="preserve"> It is a wonderful way to gain more knowledge and ideas that you can bring back to your facility.”</w:t>
                      </w:r>
                    </w:p>
                    <w:p w:rsidR="008147E7" w:rsidRPr="008519A2" w:rsidRDefault="008147E7" w:rsidP="008147E7">
                      <w:pPr>
                        <w:pStyle w:val="ListParagraph"/>
                        <w:numPr>
                          <w:ilvl w:val="0"/>
                          <w:numId w:val="2"/>
                        </w:numPr>
                        <w:spacing w:after="0" w:line="240" w:lineRule="auto"/>
                      </w:pPr>
                      <w:r>
                        <w:t>2018 Attendee</w:t>
                      </w:r>
                    </w:p>
                  </w:txbxContent>
                </v:textbox>
                <w10:wrap type="square"/>
              </v:rect>
            </w:pict>
          </mc:Fallback>
        </mc:AlternateContent>
      </w:r>
      <w:r w:rsidRPr="008147E7">
        <w:rPr>
          <w:b/>
          <w:noProof/>
          <w:sz w:val="20"/>
          <w:lang w:val="en-US"/>
        </w:rPr>
        <w:t xml:space="preserve">Knowledge is Power </w:t>
      </w:r>
      <w:r w:rsidRPr="008147E7">
        <w:rPr>
          <w:noProof/>
          <w:sz w:val="20"/>
          <w:lang w:val="en-US"/>
        </w:rPr>
        <w:t>–</w:t>
      </w:r>
      <w:r w:rsidRPr="008147E7">
        <w:rPr>
          <w:sz w:val="20"/>
        </w:rPr>
        <w:t xml:space="preserve"> </w:t>
      </w:r>
      <w:r w:rsidRPr="008147E7">
        <w:rPr>
          <w:sz w:val="20"/>
          <w:lang w:val="en-US"/>
        </w:rPr>
        <w:t>The PRO Aquatics Conference provides unparalleled opportunities for professional development. Choose from dozens of engaging learning sessions and develop your own personalized program.</w:t>
      </w:r>
    </w:p>
    <w:p w:rsidR="008147E7" w:rsidRPr="008147E7" w:rsidRDefault="008147E7" w:rsidP="008147E7">
      <w:pPr>
        <w:pStyle w:val="ListParagraph"/>
        <w:spacing w:after="0" w:line="240" w:lineRule="auto"/>
        <w:ind w:left="360"/>
        <w:rPr>
          <w:b/>
          <w:sz w:val="16"/>
        </w:rPr>
      </w:pPr>
    </w:p>
    <w:p w:rsidR="008147E7" w:rsidRPr="008147E7" w:rsidRDefault="008147E7" w:rsidP="008147E7">
      <w:pPr>
        <w:pStyle w:val="ListParagraph"/>
        <w:spacing w:after="0" w:line="240" w:lineRule="auto"/>
        <w:ind w:left="360"/>
        <w:rPr>
          <w:sz w:val="20"/>
        </w:rPr>
      </w:pPr>
      <w:r w:rsidRPr="008147E7">
        <w:rPr>
          <w:b/>
          <w:sz w:val="20"/>
        </w:rPr>
        <w:t xml:space="preserve">Superior Networking </w:t>
      </w:r>
      <w:r w:rsidRPr="008147E7">
        <w:rPr>
          <w:noProof/>
          <w:sz w:val="20"/>
          <w:lang w:val="en-US"/>
        </w:rPr>
        <w:t>–</w:t>
      </w:r>
      <w:r w:rsidRPr="008147E7">
        <w:rPr>
          <w:b/>
          <w:sz w:val="20"/>
        </w:rPr>
        <w:t xml:space="preserve"> </w:t>
      </w:r>
      <w:r w:rsidRPr="008147E7">
        <w:rPr>
          <w:sz w:val="20"/>
        </w:rPr>
        <w:t>Our schedule has you covered with multiple opportunities to network with peers and industry experts. Build new relationships and strengthen longer ones, and explore industry vendors with new and exciting products and services.</w:t>
      </w:r>
    </w:p>
    <w:p w:rsidR="008147E7" w:rsidRPr="008147E7" w:rsidRDefault="008147E7" w:rsidP="008147E7">
      <w:pPr>
        <w:pStyle w:val="ListParagraph"/>
        <w:spacing w:after="0" w:line="240" w:lineRule="auto"/>
        <w:ind w:left="360"/>
        <w:rPr>
          <w:b/>
          <w:sz w:val="16"/>
        </w:rPr>
      </w:pPr>
    </w:p>
    <w:p w:rsidR="008147E7" w:rsidRPr="008147E7" w:rsidRDefault="008147E7" w:rsidP="008147E7">
      <w:pPr>
        <w:pStyle w:val="ListParagraph"/>
        <w:spacing w:after="0" w:line="240" w:lineRule="auto"/>
        <w:ind w:left="360"/>
        <w:rPr>
          <w:sz w:val="20"/>
        </w:rPr>
      </w:pPr>
      <w:r w:rsidRPr="008147E7">
        <w:rPr>
          <w:b/>
          <w:sz w:val="20"/>
        </w:rPr>
        <w:t xml:space="preserve">Your Program Will Thank You </w:t>
      </w:r>
      <w:r w:rsidRPr="008147E7">
        <w:rPr>
          <w:noProof/>
          <w:sz w:val="20"/>
          <w:lang w:val="en-US"/>
        </w:rPr>
        <w:t>–</w:t>
      </w:r>
      <w:r w:rsidRPr="008147E7">
        <w:rPr>
          <w:sz w:val="20"/>
        </w:rPr>
        <w:t xml:space="preserve"> The PRO Aquatics Conference provides you with the latest innovative tools and techniques to enhance your programs. Leave the conference empowered to engage participants within your community and beyond.</w:t>
      </w:r>
    </w:p>
    <w:p w:rsidR="008147E7" w:rsidRPr="008147E7" w:rsidRDefault="008147E7" w:rsidP="008147E7">
      <w:pPr>
        <w:pStyle w:val="ListParagraph"/>
        <w:spacing w:after="0" w:line="240" w:lineRule="auto"/>
        <w:ind w:left="360"/>
        <w:rPr>
          <w:sz w:val="20"/>
        </w:rPr>
      </w:pPr>
    </w:p>
    <w:p w:rsidR="008147E7" w:rsidRPr="008147E7" w:rsidRDefault="008147E7" w:rsidP="008147E7">
      <w:pPr>
        <w:pStyle w:val="ListParagraph"/>
        <w:spacing w:after="0" w:line="240" w:lineRule="auto"/>
        <w:ind w:left="360"/>
        <w:rPr>
          <w:sz w:val="20"/>
        </w:rPr>
      </w:pPr>
      <w:r w:rsidRPr="008147E7">
        <w:rPr>
          <w:b/>
          <w:sz w:val="20"/>
        </w:rPr>
        <w:t xml:space="preserve">Let Your Hair Down </w:t>
      </w:r>
      <w:r w:rsidRPr="008147E7">
        <w:rPr>
          <w:noProof/>
          <w:sz w:val="20"/>
          <w:lang w:val="en-US"/>
        </w:rPr>
        <w:t xml:space="preserve">– Relax and enjoy the exquisite Blue Mountain Conference Centre while pushing yourself to enchance </w:t>
      </w:r>
      <w:r w:rsidRPr="008147E7">
        <w:rPr>
          <w:sz w:val="20"/>
        </w:rPr>
        <w:t>your skills and reenergizing your passion.</w:t>
      </w:r>
    </w:p>
    <w:p w:rsidR="008147E7" w:rsidRPr="008147E7" w:rsidRDefault="008147E7" w:rsidP="008147E7">
      <w:pPr>
        <w:spacing w:after="0" w:line="240" w:lineRule="auto"/>
        <w:rPr>
          <w:sz w:val="20"/>
        </w:rPr>
      </w:pPr>
    </w:p>
    <w:p w:rsidR="008147E7" w:rsidRPr="008147E7" w:rsidRDefault="008147E7" w:rsidP="008147E7">
      <w:pPr>
        <w:pStyle w:val="Heading1"/>
        <w:spacing w:before="0" w:line="240" w:lineRule="auto"/>
        <w:rPr>
          <w:rFonts w:ascii="Rockwell Extra Bold" w:hAnsi="Rockwell Extra Bold"/>
          <w:b w:val="0"/>
          <w:sz w:val="24"/>
          <w:szCs w:val="26"/>
          <w:lang w:val="en-US"/>
        </w:rPr>
      </w:pPr>
    </w:p>
    <w:p w:rsidR="008147E7" w:rsidRPr="008147E7" w:rsidRDefault="008147E7" w:rsidP="008147E7">
      <w:pPr>
        <w:pStyle w:val="Heading1"/>
        <w:spacing w:before="0" w:line="240" w:lineRule="auto"/>
        <w:rPr>
          <w:rFonts w:ascii="Rockwell Extra Bold" w:hAnsi="Rockwell Extra Bold"/>
          <w:b w:val="0"/>
          <w:sz w:val="24"/>
          <w:szCs w:val="26"/>
          <w:lang w:val="en-US"/>
        </w:rPr>
      </w:pPr>
      <w:r w:rsidRPr="008147E7">
        <w:rPr>
          <w:rFonts w:ascii="Rockwell Extra Bold" w:hAnsi="Rockwell Extra Bold"/>
          <w:b w:val="0"/>
          <w:sz w:val="24"/>
          <w:szCs w:val="26"/>
          <w:lang w:val="en-US"/>
        </w:rPr>
        <w:t>Want to Attend? Here’s How to Convince Your Manager</w:t>
      </w:r>
    </w:p>
    <w:p w:rsidR="008147E7" w:rsidRPr="008147E7" w:rsidRDefault="008147E7" w:rsidP="008147E7">
      <w:pPr>
        <w:pStyle w:val="NoSpacing"/>
        <w:rPr>
          <w:sz w:val="20"/>
          <w:lang w:val="en-US"/>
        </w:rPr>
      </w:pPr>
      <w:r w:rsidRPr="008147E7">
        <w:rPr>
          <w:sz w:val="20"/>
          <w:lang w:val="en-US"/>
        </w:rPr>
        <w:t>Attending the PRO Aquatics Conference is an investment, both in yourself and in the future of your programs. We’re all under pressure to maximize budgets and use our time wisely, so here are some tips for making a case to attend:</w:t>
      </w:r>
    </w:p>
    <w:p w:rsidR="008147E7" w:rsidRPr="008147E7" w:rsidRDefault="008147E7" w:rsidP="008147E7">
      <w:pPr>
        <w:pStyle w:val="NoSpacing"/>
        <w:rPr>
          <w:sz w:val="20"/>
          <w:lang w:val="en-US"/>
        </w:rPr>
      </w:pPr>
    </w:p>
    <w:p w:rsidR="008147E7" w:rsidRPr="008147E7" w:rsidRDefault="008147E7" w:rsidP="008147E7">
      <w:pPr>
        <w:pStyle w:val="NoSpacing"/>
        <w:rPr>
          <w:b/>
          <w:sz w:val="20"/>
          <w:lang w:val="en-US"/>
        </w:rPr>
      </w:pPr>
      <w:r w:rsidRPr="008147E7">
        <w:rPr>
          <w:b/>
          <w:sz w:val="20"/>
          <w:lang w:val="en-US"/>
        </w:rPr>
        <w:t>Budget-Friendly Conference</w:t>
      </w:r>
    </w:p>
    <w:p w:rsidR="008147E7" w:rsidRPr="008147E7" w:rsidRDefault="008147E7" w:rsidP="008147E7">
      <w:pPr>
        <w:pStyle w:val="NoSpacing"/>
        <w:numPr>
          <w:ilvl w:val="0"/>
          <w:numId w:val="1"/>
        </w:numPr>
        <w:ind w:left="709"/>
        <w:outlineLvl w:val="0"/>
        <w:rPr>
          <w:sz w:val="20"/>
          <w:lang w:val="en-US"/>
        </w:rPr>
      </w:pPr>
      <w:r w:rsidRPr="008147E7">
        <w:rPr>
          <w:b/>
          <w:sz w:val="20"/>
          <w:lang w:val="en-US"/>
        </w:rPr>
        <w:t xml:space="preserve">PRO Members get the best rates!  </w:t>
      </w:r>
      <w:r w:rsidRPr="008147E7">
        <w:rPr>
          <w:sz w:val="20"/>
          <w:lang w:val="en-US"/>
        </w:rPr>
        <w:t xml:space="preserve">If you are not a PRO member, consider joining as a PRO member to save up to $500 annually. For more information visit </w:t>
      </w:r>
      <w:hyperlink r:id="rId9" w:history="1">
        <w:r w:rsidRPr="008147E7">
          <w:rPr>
            <w:rStyle w:val="Hyperlink"/>
            <w:sz w:val="20"/>
            <w:lang w:val="en-US"/>
          </w:rPr>
          <w:t>https://www.prontario.org/membership</w:t>
        </w:r>
      </w:hyperlink>
      <w:r w:rsidRPr="008147E7">
        <w:rPr>
          <w:sz w:val="20"/>
          <w:lang w:val="en-US"/>
        </w:rPr>
        <w:t xml:space="preserve"> </w:t>
      </w:r>
    </w:p>
    <w:p w:rsidR="008147E7" w:rsidRPr="008147E7" w:rsidRDefault="008147E7" w:rsidP="008147E7">
      <w:pPr>
        <w:pStyle w:val="NoSpacing"/>
        <w:numPr>
          <w:ilvl w:val="0"/>
          <w:numId w:val="1"/>
        </w:numPr>
        <w:ind w:left="720"/>
        <w:outlineLvl w:val="0"/>
        <w:rPr>
          <w:sz w:val="20"/>
          <w:lang w:val="en-US"/>
        </w:rPr>
      </w:pPr>
      <w:r w:rsidRPr="008147E7">
        <w:rPr>
          <w:sz w:val="20"/>
          <w:lang w:val="en-US"/>
        </w:rPr>
        <w:t>Register early for the very best rates – Our Keener rate expires on August 27 and our Early Bird rate expires on September 24</w:t>
      </w:r>
    </w:p>
    <w:p w:rsidR="008147E7" w:rsidRPr="008147E7" w:rsidRDefault="008147E7" w:rsidP="008147E7">
      <w:pPr>
        <w:pStyle w:val="NoSpacing"/>
        <w:numPr>
          <w:ilvl w:val="0"/>
          <w:numId w:val="1"/>
        </w:numPr>
        <w:spacing w:after="120"/>
        <w:ind w:left="720"/>
        <w:outlineLvl w:val="0"/>
        <w:rPr>
          <w:sz w:val="20"/>
          <w:lang w:val="en-US"/>
        </w:rPr>
      </w:pPr>
      <w:r w:rsidRPr="008147E7">
        <w:rPr>
          <w:sz w:val="20"/>
          <w:lang w:val="en-US"/>
        </w:rPr>
        <w:t>Use the budget</w:t>
      </w:r>
      <w:r w:rsidRPr="008147E7">
        <w:rPr>
          <w:b/>
          <w:sz w:val="20"/>
          <w:lang w:val="en-US"/>
        </w:rPr>
        <w:t xml:space="preserve"> </w:t>
      </w:r>
      <w:r w:rsidRPr="008147E7">
        <w:rPr>
          <w:sz w:val="20"/>
          <w:lang w:val="en-US"/>
        </w:rPr>
        <w:t>planner to outline all the costs for your employer</w:t>
      </w:r>
    </w:p>
    <w:p w:rsidR="008147E7" w:rsidRPr="008147E7" w:rsidRDefault="008147E7" w:rsidP="008147E7">
      <w:pPr>
        <w:pStyle w:val="NoSpacing"/>
        <w:rPr>
          <w:b/>
          <w:sz w:val="20"/>
          <w:lang w:val="en-US"/>
        </w:rPr>
      </w:pPr>
      <w:r w:rsidRPr="008147E7">
        <w:rPr>
          <w:b/>
          <w:sz w:val="20"/>
          <w:lang w:val="en-US"/>
        </w:rPr>
        <w:t>Show the Return on Investment</w:t>
      </w:r>
    </w:p>
    <w:p w:rsidR="008147E7" w:rsidRPr="008147E7" w:rsidRDefault="008147E7" w:rsidP="008147E7">
      <w:pPr>
        <w:pStyle w:val="NoSpacing"/>
        <w:numPr>
          <w:ilvl w:val="0"/>
          <w:numId w:val="1"/>
        </w:numPr>
        <w:ind w:left="720"/>
        <w:rPr>
          <w:sz w:val="20"/>
          <w:lang w:val="en-US"/>
        </w:rPr>
      </w:pPr>
      <w:r w:rsidRPr="008147E7">
        <w:rPr>
          <w:sz w:val="20"/>
          <w:lang w:val="en-US"/>
        </w:rPr>
        <w:t>Create an outline of the sessions you’d like to attend, including a description of how they will support your professional development and help meet the challenges in your organization and community</w:t>
      </w:r>
    </w:p>
    <w:p w:rsidR="008147E7" w:rsidRPr="008147E7" w:rsidRDefault="008147E7" w:rsidP="008147E7">
      <w:pPr>
        <w:pStyle w:val="NoSpacing"/>
        <w:numPr>
          <w:ilvl w:val="0"/>
          <w:numId w:val="1"/>
        </w:numPr>
        <w:ind w:left="720"/>
        <w:rPr>
          <w:sz w:val="20"/>
          <w:lang w:val="en-US"/>
        </w:rPr>
      </w:pPr>
      <w:r w:rsidRPr="008147E7">
        <w:rPr>
          <w:sz w:val="20"/>
          <w:lang w:val="en-US"/>
        </w:rPr>
        <w:t>Use the approval letter template to send a request to your supervisor or manager</w:t>
      </w:r>
    </w:p>
    <w:p w:rsidR="008147E7" w:rsidRPr="004915E3" w:rsidRDefault="008147E7" w:rsidP="008147E7">
      <w:pPr>
        <w:pStyle w:val="NoSpacing"/>
        <w:numPr>
          <w:ilvl w:val="0"/>
          <w:numId w:val="1"/>
        </w:numPr>
        <w:spacing w:after="120"/>
        <w:ind w:left="720"/>
        <w:rPr>
          <w:lang w:val="en-US"/>
        </w:rPr>
      </w:pPr>
      <w:r w:rsidRPr="008147E7">
        <w:rPr>
          <w:sz w:val="20"/>
          <w:lang w:val="en-US"/>
        </w:rPr>
        <w:t>Outline how your workload can be managed while you are away and review it with your sup</w:t>
      </w:r>
      <w:r w:rsidRPr="004915E3">
        <w:rPr>
          <w:lang w:val="en-US"/>
        </w:rPr>
        <w:t>ervisor</w:t>
      </w:r>
    </w:p>
    <w:p w:rsidR="008147E7" w:rsidRPr="008147E7" w:rsidRDefault="008147E7" w:rsidP="008147E7">
      <w:pPr>
        <w:pStyle w:val="NoSpacing"/>
        <w:rPr>
          <w:b/>
          <w:sz w:val="20"/>
          <w:lang w:val="en-US"/>
        </w:rPr>
      </w:pPr>
      <w:bookmarkStart w:id="0" w:name="_GoBack"/>
      <w:r w:rsidRPr="008147E7">
        <w:rPr>
          <w:b/>
          <w:sz w:val="20"/>
          <w:lang w:val="en-US"/>
        </w:rPr>
        <w:t>Share your learning</w:t>
      </w:r>
    </w:p>
    <w:p w:rsidR="008147E7" w:rsidRPr="008147E7" w:rsidRDefault="008147E7" w:rsidP="008147E7">
      <w:pPr>
        <w:pStyle w:val="NoSpacing"/>
        <w:numPr>
          <w:ilvl w:val="0"/>
          <w:numId w:val="1"/>
        </w:numPr>
        <w:ind w:left="720"/>
        <w:rPr>
          <w:sz w:val="20"/>
          <w:lang w:val="en-US"/>
        </w:rPr>
      </w:pPr>
      <w:r w:rsidRPr="008147E7">
        <w:rPr>
          <w:sz w:val="20"/>
          <w:lang w:val="en-US"/>
        </w:rPr>
        <w:t>You’ll return from the conference inspired with new ideas. Commit to a post-conference report or presentation to staff in your organization</w:t>
      </w:r>
    </w:p>
    <w:bookmarkEnd w:id="0"/>
    <w:p w:rsidR="00B85C8A" w:rsidRPr="008147E7" w:rsidRDefault="00B85C8A" w:rsidP="00B85C8A">
      <w:pPr>
        <w:rPr>
          <w:sz w:val="20"/>
        </w:rPr>
      </w:pPr>
    </w:p>
    <w:sectPr w:rsidR="00B85C8A" w:rsidRPr="008147E7" w:rsidSect="00B85C8A">
      <w:headerReference w:type="first" r:id="rId10"/>
      <w:pgSz w:w="12240" w:h="15840"/>
      <w:pgMar w:top="1663" w:right="146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BF" w:rsidRDefault="008274BF" w:rsidP="00B85C8A">
      <w:pPr>
        <w:spacing w:after="0" w:line="240" w:lineRule="auto"/>
      </w:pPr>
      <w:r>
        <w:separator/>
      </w:r>
    </w:p>
  </w:endnote>
  <w:endnote w:type="continuationSeparator" w:id="0">
    <w:p w:rsidR="008274BF" w:rsidRDefault="008274BF" w:rsidP="00B8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LT Light">
    <w:altName w:val="Malgun Gothic"/>
    <w:charset w:val="00"/>
    <w:family w:val="auto"/>
    <w:pitch w:val="variable"/>
    <w:sig w:usb0="80000027"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BF" w:rsidRDefault="008274BF" w:rsidP="00B85C8A">
      <w:pPr>
        <w:spacing w:after="0" w:line="240" w:lineRule="auto"/>
      </w:pPr>
      <w:r>
        <w:separator/>
      </w:r>
    </w:p>
  </w:footnote>
  <w:footnote w:type="continuationSeparator" w:id="0">
    <w:p w:rsidR="008274BF" w:rsidRDefault="008274BF" w:rsidP="00B8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7C" w:rsidRPr="00B85C8A" w:rsidRDefault="008274BF" w:rsidP="00B8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24019A"/>
    <w:multiLevelType w:val="hybridMultilevel"/>
    <w:tmpl w:val="9092D300"/>
    <w:lvl w:ilvl="0" w:tplc="15C6A2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A"/>
    <w:rsid w:val="00001457"/>
    <w:rsid w:val="000039C9"/>
    <w:rsid w:val="0004165F"/>
    <w:rsid w:val="00064CA0"/>
    <w:rsid w:val="000727F1"/>
    <w:rsid w:val="00073499"/>
    <w:rsid w:val="000A7D7E"/>
    <w:rsid w:val="000B5018"/>
    <w:rsid w:val="000F38EF"/>
    <w:rsid w:val="00150E52"/>
    <w:rsid w:val="00155F1B"/>
    <w:rsid w:val="0018297E"/>
    <w:rsid w:val="001A503A"/>
    <w:rsid w:val="001E618C"/>
    <w:rsid w:val="00207A47"/>
    <w:rsid w:val="00253DEA"/>
    <w:rsid w:val="00266394"/>
    <w:rsid w:val="00285F0C"/>
    <w:rsid w:val="0029470D"/>
    <w:rsid w:val="00294B60"/>
    <w:rsid w:val="002C6F47"/>
    <w:rsid w:val="002D02F2"/>
    <w:rsid w:val="002D143E"/>
    <w:rsid w:val="002F525C"/>
    <w:rsid w:val="002F6ABD"/>
    <w:rsid w:val="003129E5"/>
    <w:rsid w:val="00330190"/>
    <w:rsid w:val="0038315C"/>
    <w:rsid w:val="003B2B81"/>
    <w:rsid w:val="003B6187"/>
    <w:rsid w:val="003D68E7"/>
    <w:rsid w:val="003F4170"/>
    <w:rsid w:val="003F46D6"/>
    <w:rsid w:val="00400974"/>
    <w:rsid w:val="0041381F"/>
    <w:rsid w:val="00421250"/>
    <w:rsid w:val="00434649"/>
    <w:rsid w:val="00466FC4"/>
    <w:rsid w:val="004731BC"/>
    <w:rsid w:val="00493789"/>
    <w:rsid w:val="004F1FBD"/>
    <w:rsid w:val="004F4CDE"/>
    <w:rsid w:val="00501978"/>
    <w:rsid w:val="005337B4"/>
    <w:rsid w:val="005A074B"/>
    <w:rsid w:val="005C4FBC"/>
    <w:rsid w:val="00616494"/>
    <w:rsid w:val="00620E50"/>
    <w:rsid w:val="00621074"/>
    <w:rsid w:val="00650C2E"/>
    <w:rsid w:val="00684796"/>
    <w:rsid w:val="006E7A95"/>
    <w:rsid w:val="00796F0D"/>
    <w:rsid w:val="007A600A"/>
    <w:rsid w:val="007D15BF"/>
    <w:rsid w:val="007F0158"/>
    <w:rsid w:val="008147E7"/>
    <w:rsid w:val="00823653"/>
    <w:rsid w:val="008274BF"/>
    <w:rsid w:val="00835F79"/>
    <w:rsid w:val="00850949"/>
    <w:rsid w:val="008852FF"/>
    <w:rsid w:val="00887910"/>
    <w:rsid w:val="008C4BDB"/>
    <w:rsid w:val="0092064E"/>
    <w:rsid w:val="00930BF0"/>
    <w:rsid w:val="009932AD"/>
    <w:rsid w:val="00994DC2"/>
    <w:rsid w:val="009A0714"/>
    <w:rsid w:val="009B3CCB"/>
    <w:rsid w:val="009E226E"/>
    <w:rsid w:val="009E513E"/>
    <w:rsid w:val="00A53191"/>
    <w:rsid w:val="00A8675D"/>
    <w:rsid w:val="00AC3E1F"/>
    <w:rsid w:val="00B443F7"/>
    <w:rsid w:val="00B766F3"/>
    <w:rsid w:val="00B85C8A"/>
    <w:rsid w:val="00B9380E"/>
    <w:rsid w:val="00BA17B3"/>
    <w:rsid w:val="00C449BB"/>
    <w:rsid w:val="00C5598F"/>
    <w:rsid w:val="00C751D2"/>
    <w:rsid w:val="00C96A61"/>
    <w:rsid w:val="00D70C3E"/>
    <w:rsid w:val="00DF3E41"/>
    <w:rsid w:val="00E3323E"/>
    <w:rsid w:val="00E47370"/>
    <w:rsid w:val="00E66F54"/>
    <w:rsid w:val="00ED7BB7"/>
    <w:rsid w:val="00F40D20"/>
    <w:rsid w:val="00F60984"/>
    <w:rsid w:val="00F60A69"/>
    <w:rsid w:val="00F65B15"/>
    <w:rsid w:val="00F8348A"/>
    <w:rsid w:val="00FC393A"/>
    <w:rsid w:val="00FE3FCE"/>
    <w:rsid w:val="00FF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8A"/>
  </w:style>
  <w:style w:type="paragraph" w:styleId="Footer">
    <w:name w:val="footer"/>
    <w:basedOn w:val="Normal"/>
    <w:link w:val="FooterChar"/>
    <w:uiPriority w:val="99"/>
    <w:unhideWhenUsed/>
    <w:rsid w:val="00B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8A"/>
  </w:style>
  <w:style w:type="character" w:styleId="Hyperlink">
    <w:name w:val="Hyperlink"/>
    <w:basedOn w:val="DefaultParagraphFont"/>
    <w:uiPriority w:val="99"/>
    <w:unhideWhenUsed/>
    <w:rsid w:val="00B85C8A"/>
    <w:rPr>
      <w:color w:val="0000FF" w:themeColor="hyperlink"/>
      <w:u w:val="single"/>
    </w:rPr>
  </w:style>
  <w:style w:type="paragraph" w:styleId="ListParagraph">
    <w:name w:val="List Paragraph"/>
    <w:basedOn w:val="Normal"/>
    <w:uiPriority w:val="34"/>
    <w:qFormat/>
    <w:rsid w:val="00B85C8A"/>
    <w:pPr>
      <w:ind w:left="720"/>
      <w:contextualSpacing/>
    </w:pPr>
  </w:style>
  <w:style w:type="character" w:styleId="IntenseEmphasis">
    <w:name w:val="Intense Emphasis"/>
    <w:basedOn w:val="DefaultParagraphFont"/>
    <w:uiPriority w:val="21"/>
    <w:qFormat/>
    <w:rsid w:val="00B85C8A"/>
    <w:rPr>
      <w:b/>
      <w:bCs/>
      <w:i/>
      <w:iCs/>
      <w:color w:val="4F81BD" w:themeColor="accent1"/>
    </w:rPr>
  </w:style>
  <w:style w:type="paragraph" w:styleId="NoSpacing">
    <w:name w:val="No Spacing"/>
    <w:uiPriority w:val="1"/>
    <w:qFormat/>
    <w:rsid w:val="00B85C8A"/>
    <w:pPr>
      <w:spacing w:after="0" w:line="240" w:lineRule="auto"/>
    </w:pPr>
  </w:style>
  <w:style w:type="character" w:styleId="FollowedHyperlink">
    <w:name w:val="FollowedHyperlink"/>
    <w:basedOn w:val="DefaultParagraphFont"/>
    <w:uiPriority w:val="99"/>
    <w:semiHidden/>
    <w:unhideWhenUsed/>
    <w:rsid w:val="00B85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8A"/>
  </w:style>
  <w:style w:type="paragraph" w:styleId="Footer">
    <w:name w:val="footer"/>
    <w:basedOn w:val="Normal"/>
    <w:link w:val="FooterChar"/>
    <w:uiPriority w:val="99"/>
    <w:unhideWhenUsed/>
    <w:rsid w:val="00B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8A"/>
  </w:style>
  <w:style w:type="character" w:styleId="Hyperlink">
    <w:name w:val="Hyperlink"/>
    <w:basedOn w:val="DefaultParagraphFont"/>
    <w:uiPriority w:val="99"/>
    <w:unhideWhenUsed/>
    <w:rsid w:val="00B85C8A"/>
    <w:rPr>
      <w:color w:val="0000FF" w:themeColor="hyperlink"/>
      <w:u w:val="single"/>
    </w:rPr>
  </w:style>
  <w:style w:type="paragraph" w:styleId="ListParagraph">
    <w:name w:val="List Paragraph"/>
    <w:basedOn w:val="Normal"/>
    <w:uiPriority w:val="34"/>
    <w:qFormat/>
    <w:rsid w:val="00B85C8A"/>
    <w:pPr>
      <w:ind w:left="720"/>
      <w:contextualSpacing/>
    </w:pPr>
  </w:style>
  <w:style w:type="character" w:styleId="IntenseEmphasis">
    <w:name w:val="Intense Emphasis"/>
    <w:basedOn w:val="DefaultParagraphFont"/>
    <w:uiPriority w:val="21"/>
    <w:qFormat/>
    <w:rsid w:val="00B85C8A"/>
    <w:rPr>
      <w:b/>
      <w:bCs/>
      <w:i/>
      <w:iCs/>
      <w:color w:val="4F81BD" w:themeColor="accent1"/>
    </w:rPr>
  </w:style>
  <w:style w:type="paragraph" w:styleId="NoSpacing">
    <w:name w:val="No Spacing"/>
    <w:uiPriority w:val="1"/>
    <w:qFormat/>
    <w:rsid w:val="00B85C8A"/>
    <w:pPr>
      <w:spacing w:after="0" w:line="240" w:lineRule="auto"/>
    </w:pPr>
  </w:style>
  <w:style w:type="character" w:styleId="FollowedHyperlink">
    <w:name w:val="FollowedHyperlink"/>
    <w:basedOn w:val="DefaultParagraphFont"/>
    <w:uiPriority w:val="99"/>
    <w:semiHidden/>
    <w:unhideWhenUsed/>
    <w:rsid w:val="00B85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ntario.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Pelletier</dc:creator>
  <cp:lastModifiedBy>Jennifer Pelletier</cp:lastModifiedBy>
  <cp:revision>2</cp:revision>
  <dcterms:created xsi:type="dcterms:W3CDTF">2019-02-15T21:13:00Z</dcterms:created>
  <dcterms:modified xsi:type="dcterms:W3CDTF">2019-02-15T21:13:00Z</dcterms:modified>
</cp:coreProperties>
</file>